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D3" w:rsidRDefault="006853D3" w:rsidP="006853D3">
      <w:pPr>
        <w:pStyle w:val="NormalWeb"/>
        <w:shd w:val="clear" w:color="auto" w:fill="FFFFFF"/>
        <w:spacing w:before="0" w:beforeAutospacing="0" w:after="150" w:afterAutospacing="0"/>
        <w:ind w:firstLine="600"/>
        <w:jc w:val="both"/>
        <w:rPr>
          <w:b/>
          <w:bCs/>
          <w:color w:val="333333"/>
          <w:sz w:val="28"/>
          <w:szCs w:val="28"/>
          <w:shd w:val="clear" w:color="auto" w:fill="FFFFFF"/>
        </w:rPr>
      </w:pPr>
      <w:bookmarkStart w:id="0" w:name="_GoBack"/>
      <w:r>
        <w:rPr>
          <w:noProof/>
        </w:rPr>
        <w:drawing>
          <wp:inline distT="0" distB="0" distL="0" distR="0">
            <wp:extent cx="5661498" cy="3463290"/>
            <wp:effectExtent l="0" t="0" r="0" b="3810"/>
            <wp:docPr id="1" name="Picture 1" descr="https://ninhbinh.edu.vn/upload/25869/fck/nbh-tpnb-mnninhtien/2023_12_28_02_23_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nhbinh.edu.vn/upload/25869/fck/nbh-tpnb-mnninhtien/2023_12_28_02_23_34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9591" cy="3468241"/>
                    </a:xfrm>
                    <a:prstGeom prst="rect">
                      <a:avLst/>
                    </a:prstGeom>
                    <a:noFill/>
                    <a:ln>
                      <a:noFill/>
                    </a:ln>
                  </pic:spPr>
                </pic:pic>
              </a:graphicData>
            </a:graphic>
          </wp:inline>
        </w:drawing>
      </w:r>
    </w:p>
    <w:bookmarkEnd w:id="0"/>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1. Thế nào là xâm hại tình dục trẻ em</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color w:val="333333"/>
          <w:sz w:val="28"/>
          <w:szCs w:val="28"/>
          <w:shd w:val="clear" w:color="auto" w:fill="FFFFFF"/>
        </w:rPr>
        <w:t>Xâm hại tình dục trẻ em là sử dụng trẻ em để thoả mãn nhu cầu tình dục của người lớn hơn. Xâm hại tình dục trẻ em bao gồm lạm dụng tình dục trẻ em và bóc lột tình dục trẻ em.</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2. Đối tượng xâm hại</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Người quen thân thiết: chú, bác, anh em, hàng xóm….</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Người không quen biết.</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color w:val="333333"/>
          <w:sz w:val="28"/>
          <w:szCs w:val="28"/>
          <w:shd w:val="clear" w:color="auto" w:fill="FFFFFF"/>
        </w:rPr>
        <w:t>- Thành phần: nam, nữ mọi lứa tuổi.</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3. Các mức độ xâm hại tình dục</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Động chạm, sờ mó vào cơ thể hay những vùng nhạy cảm của chúng ta</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Phô trương làm thỏa mãn.</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Quan hệ, bị xâm hại tình dục nghiêm trọng.</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4. Dấu hiệu trẻ bị xâm hại tình dục</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Thái độ sợ sệt, ngượng ngùng mỗi khi giáp mặt đối tượng.</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Hay bị giật mình, thoáng vui, thoáng buồn, khóc lóc, gặp ác mộng…</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lastRenderedPageBreak/>
        <w:t>- Trẻ sống thu mình lại, không muốn ra ngoài, không muốn trò chuyện với mọi người…</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Nếu bị xâm hại tình dục nghiêm trọng, trẻ có thể bị sốc, có những vết cào, bầm tím, vùng kín bị sưng, chảy máu, hay có dịch nhầy.</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5. Tác hại của việc xâm hại tình dục</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Làm tổn hại nghiêm trọng đến tinh thần, tâm lý, sức khoẻ của trẻ.</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Gây hoang mang, lo lắng cho gia đình và xã hội.</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Làm ảnh hưởng đến tương lai của trẻ em, của dân tộc.</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Làm gia tăng tệ nạn mại dâm, tệ nạn buôn bán phụ nữ, tăng sự lây nhiễm HIV/AIDS và các bệnh lây qua đường tình dục.</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Gây ảnh hưởng xấu đến thuần phong mỹ tục và truyền thống đạo đức tốt đẹp của nhân dân ta.</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6. Các quy tắc phòng chống nguy cơ bị xâm hại:</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để trẻ đi một mình ở nơi tối tăm, vắng vẻ.</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để trẻ ở trong phòng kín một mình với người lạ. Nếu đó là người quen của gia đình thì cửa phòng phải luôn được mở.</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nhận tiền, quà của người lạ.</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đi nhờ xe người lạ hoặc sử dụng ăn uống của người lạ đưa .</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để cho người lạ đến gần đến mức họ có thể chạm tay vào người mình.</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để người lạ vào nhà, nhất là khi trong nhà chỉ có một mình.</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nói chuyện điện </w:t>
      </w:r>
      <w:r>
        <w:rPr>
          <w:color w:val="333333"/>
          <w:sz w:val="28"/>
          <w:szCs w:val="28"/>
          <w:shd w:val="clear" w:color="auto" w:fill="FFFFFF"/>
          <w:lang w:val="vi-VN"/>
        </w:rPr>
        <w:t>thoại </w:t>
      </w:r>
      <w:r>
        <w:rPr>
          <w:color w:val="333333"/>
          <w:sz w:val="28"/>
          <w:szCs w:val="28"/>
          <w:shd w:val="clear" w:color="auto" w:fill="FFFFFF"/>
        </w:rPr>
        <w:t>với người lạ khi đang ở nhà một mình.</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cho ai có quyền tùy tiện động chạm, sờ mó vào chỗ kín của cơ thể hoặc bất kỳ hành động thô lỗ nào với các em.</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Không ăn mặc hở hang, không gần gũi quá mức với người lạ, kể cả những người thân họ hàng (trừ Bố mẹ, ông Bà, anh chị em ruột của mình) .</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Tin vào linh tính của bản thân khi thấy điều gì không bình thường cần cảnh giác và chủ động nghĩ cách phòng tránh để thoát ra khỏi tình huống đó.</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7. Phòng tránh các nguy cơ bị xâm hại tình dục</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lastRenderedPageBreak/>
        <w:t>- Nhận dạng những hành vi xấu như: ép trẻ uống bia, rượu, hút thuốc, sờ mó, vuốt ve bộ phận sinh dục của trẻ, rủ trẻ vào chỗ tối…</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Không nói chuyện với người lạ, nên giả vờ như không nghe thấy và đi nhanh sang nơi khác khi người lạ bắt chuyện.</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Có thể nói dối để thoát khỏi nguy hiểm.</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Kiên quyết phản đối, có thể la hét, kêu khóc, cắn và kêu cứu hoặc tìm cách để chạy tới nơi đông người.</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Gọi điện cho cha mẹ, người thân hoặc điện thoại khẩn cấp như 115, 113…  </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b/>
          <w:bCs/>
          <w:color w:val="333333"/>
          <w:sz w:val="28"/>
          <w:szCs w:val="28"/>
          <w:shd w:val="clear" w:color="auto" w:fill="FFFFFF"/>
        </w:rPr>
        <w:t>8. Những biện pháp giúp trẻ tránh nguy cơ bị động chạm không an toàn, bị xâm hại:</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b/>
          <w:bCs/>
          <w:color w:val="333333"/>
          <w:sz w:val="28"/>
          <w:szCs w:val="28"/>
          <w:shd w:val="clear" w:color="auto" w:fill="FFFFFF"/>
        </w:rPr>
        <w:t>- </w:t>
      </w:r>
      <w:r>
        <w:rPr>
          <w:color w:val="333333"/>
          <w:sz w:val="28"/>
          <w:szCs w:val="28"/>
          <w:shd w:val="clear" w:color="auto" w:fill="FFFFFF"/>
        </w:rPr>
        <w:t>Bố mẹ</w:t>
      </w:r>
      <w:r>
        <w:rPr>
          <w:b/>
          <w:bCs/>
          <w:color w:val="333333"/>
          <w:sz w:val="28"/>
          <w:szCs w:val="28"/>
          <w:shd w:val="clear" w:color="auto" w:fill="FFFFFF"/>
        </w:rPr>
        <w:t> Bắt đầu trò chuyện về giới tính khi trẻ 2 tuổi. </w:t>
      </w:r>
      <w:r>
        <w:rPr>
          <w:color w:val="333333"/>
          <w:sz w:val="28"/>
          <w:szCs w:val="28"/>
          <w:shd w:val="clear" w:color="auto" w:fill="FFFFFF"/>
        </w:rPr>
        <w:t>Hãy cho trẻ biết rằng, cơ</w:t>
      </w:r>
      <w:r>
        <w:rPr>
          <w:b/>
          <w:bCs/>
          <w:color w:val="333333"/>
          <w:sz w:val="28"/>
          <w:szCs w:val="28"/>
          <w:shd w:val="clear" w:color="auto" w:fill="FFFFFF"/>
        </w:rPr>
        <w:t> </w:t>
      </w:r>
      <w:r>
        <w:rPr>
          <w:color w:val="333333"/>
          <w:sz w:val="28"/>
          <w:szCs w:val="28"/>
          <w:shd w:val="clear" w:color="auto" w:fill="FFFFFF"/>
        </w:rPr>
        <w:t>thể trẻ thuộc về chính bé. Không ai có quyền làm bất cứ điều gì với cơ thể bé mà khiến bé khó chịu. Nếu ai cố tình, trẻ cần biết nói “Không”.</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color w:val="333333"/>
          <w:sz w:val="28"/>
          <w:szCs w:val="28"/>
          <w:shd w:val="clear" w:color="auto" w:fill="FFFFFF"/>
        </w:rPr>
        <w:t>- Khi tắm cho trẻ, hãy nói cho trẻ biết rằng, không một ai có thể được nhìn hay chạm vào vùng kín của con, trừ một số người như bác sĩ, y tá hay bố hoặc mẹ. Tuy nhiên, bác sĩ y tá cần phải mặc đồng phục và đang trong giờ khám chữa bệnh, phải giải thích được cho con là họ cần chạm vào để làm gì và cần có sự đồng ý của con.</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Cha mẹ hãy giải thích cho trẻ về sự khác biệt giữa những bí mật "tốt" và "xấu". Những câu như “Đây là bí mật của riêng hai chú cháu mình" thường của những kẻ lạm dụng khiến trẻ con cảm thấy lo lắng và sợ không dám kể cho ai khác nghe. Những bí mật "tốt" có thể là món quà hay bữa tiệc. Những bí mật "xấu" là cái khiến con cảm thấy buồn, lo lắng, sợ hãi và con cần nói ra. Hãy nói với con khi nào bé cảm thấy buồn, lo lắng, sợ hãi, bé nên lên tiếng với người bé tin tưởng, có thể nói với bố mẹ, hay chị gái, cô giáo...</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Đứng ngay dậy; Nhìn thẳng vào kẻ định sàm sỡ.</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Lùi ra xa đủ để không cho họ với tay được đến mình.</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Nói to/hét to và kiên quyết:</w:t>
      </w:r>
      <w:r>
        <w:rPr>
          <w:color w:val="333333"/>
          <w:sz w:val="28"/>
          <w:szCs w:val="28"/>
          <w:shd w:val="clear" w:color="auto" w:fill="FFFFFF"/>
          <w:lang w:val="vi-VN"/>
        </w:rPr>
        <w:t>”</w:t>
      </w:r>
      <w:r>
        <w:rPr>
          <w:color w:val="333333"/>
          <w:sz w:val="28"/>
          <w:szCs w:val="28"/>
          <w:shd w:val="clear" w:color="auto" w:fill="FFFFFF"/>
        </w:rPr>
        <w:t> </w:t>
      </w:r>
      <w:r>
        <w:rPr>
          <w:b/>
          <w:bCs/>
          <w:i/>
          <w:iCs/>
          <w:color w:val="333333"/>
          <w:sz w:val="28"/>
          <w:szCs w:val="28"/>
          <w:shd w:val="clear" w:color="auto" w:fill="FFFFFF"/>
        </w:rPr>
        <w:t>Không! Hãy dừng lại! Tôi không cho phép! Tôi</w:t>
      </w:r>
      <w:r>
        <w:rPr>
          <w:i/>
          <w:iCs/>
          <w:color w:val="333333"/>
          <w:sz w:val="28"/>
          <w:szCs w:val="28"/>
          <w:shd w:val="clear" w:color="auto" w:fill="FFFFFF"/>
        </w:rPr>
        <w:t> </w:t>
      </w:r>
      <w:r>
        <w:rPr>
          <w:b/>
          <w:bCs/>
          <w:i/>
          <w:iCs/>
          <w:color w:val="333333"/>
          <w:sz w:val="28"/>
          <w:szCs w:val="28"/>
          <w:shd w:val="clear" w:color="auto" w:fill="FFFFFF"/>
        </w:rPr>
        <w:t>không muốn! Nếu không dừng lại, tôi sẽ mách với mọi người</w:t>
      </w:r>
      <w:r>
        <w:rPr>
          <w:b/>
          <w:bCs/>
          <w:color w:val="333333"/>
          <w:sz w:val="28"/>
          <w:szCs w:val="28"/>
          <w:shd w:val="clear" w:color="auto" w:fill="FFFFFF"/>
        </w:rPr>
        <w:t> </w:t>
      </w:r>
      <w:r>
        <w:rPr>
          <w:color w:val="333333"/>
          <w:sz w:val="28"/>
          <w:szCs w:val="28"/>
          <w:shd w:val="clear" w:color="auto" w:fill="FFFFFF"/>
        </w:rPr>
        <w:t>…</w:t>
      </w:r>
      <w:r>
        <w:rPr>
          <w:color w:val="333333"/>
          <w:sz w:val="28"/>
          <w:szCs w:val="28"/>
          <w:shd w:val="clear" w:color="auto" w:fill="FFFFFF"/>
          <w:lang w:val="vi-VN"/>
        </w:rPr>
        <w:t>”</w:t>
      </w:r>
      <w:r>
        <w:rPr>
          <w:color w:val="333333"/>
          <w:sz w:val="28"/>
          <w:szCs w:val="28"/>
          <w:shd w:val="clear" w:color="auto" w:fill="FFFFFF"/>
        </w:rPr>
        <w:t>(Có thể nhắc đi nhắc lại).</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Bỏ chạy đến chỗ an toàn nếu họ tìm cách sờ nắn hoặc ôm ấp mình và kêu to cầu cứu sự giúp đỡ của mọi người xung quanh.</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color w:val="333333"/>
          <w:sz w:val="28"/>
          <w:szCs w:val="28"/>
          <w:shd w:val="clear" w:color="auto" w:fill="FFFFFF"/>
        </w:rPr>
        <w:t xml:space="preserve">- Kể ngay với cha mẹ hoặc những người tin cậy. Nếu người thứ nhất chưa tin lời em thì kể với người thứ hai, nếu người thứ hai chưa tin thì kể cho người thứ ba,… </w:t>
      </w:r>
      <w:r>
        <w:rPr>
          <w:color w:val="333333"/>
          <w:sz w:val="28"/>
          <w:szCs w:val="28"/>
          <w:shd w:val="clear" w:color="auto" w:fill="FFFFFF"/>
        </w:rPr>
        <w:lastRenderedPageBreak/>
        <w:t>cho đến lúc có người tin và giúp đỡ. Cha mẹ, người lớn trong gia đình, thầy cô giáo, bạn bè, trụ sở công an gần nhất,… hay bất cứ người nào mà các em tin tưởng là người các em cần tìm và nhờ họ giúp đỡ, bảo vệ.</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Nếu bị sàm sỡ, xâm hại, hãy kể ngay với cha mẹ, người thân và cùng người lớn đến cơ sở y tế để khám.</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lang w:val="vi-VN"/>
        </w:rPr>
        <w:t>-Các em không nên phớt lờ , chối bỏ , né tránh vấn đề</w:t>
      </w:r>
    </w:p>
    <w:p w:rsidR="006853D3" w:rsidRDefault="006853D3" w:rsidP="006853D3">
      <w:pPr>
        <w:pStyle w:val="NormalWeb"/>
        <w:shd w:val="clear" w:color="auto" w:fill="FFFFFF"/>
        <w:spacing w:before="0" w:beforeAutospacing="0" w:after="150" w:afterAutospacing="0"/>
        <w:ind w:left="720"/>
        <w:jc w:val="both"/>
        <w:rPr>
          <w:rFonts w:ascii="Arial" w:hAnsi="Arial" w:cs="Arial"/>
          <w:color w:val="333333"/>
          <w:sz w:val="21"/>
          <w:szCs w:val="21"/>
        </w:rPr>
      </w:pPr>
      <w:r>
        <w:rPr>
          <w:b/>
          <w:bCs/>
          <w:color w:val="333333"/>
          <w:sz w:val="28"/>
          <w:szCs w:val="28"/>
          <w:shd w:val="clear" w:color="auto" w:fill="FFFFFF"/>
        </w:rPr>
        <w:t>9. Cách xử lý khi bị xâm hại tình dục</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Cố gắng gần gũi con, khuyến khích con cởi mở tâm trạng.</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Tùy vào mức độ của mối quan hệ giữa cha mẹ và con cái, có thể nói chuyện với con về sự việc đã xảy ra ở mức độ cụ thể nhất định.</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Không để cho con có cảm giác phải che giấu, thu mình vào một thế giới hoang mang của riêng mình.</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Đưa trẻ đi khám để xác định mức độ và điều trị tổn thương thực tế.</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color w:val="333333"/>
          <w:sz w:val="28"/>
          <w:szCs w:val="28"/>
          <w:shd w:val="clear" w:color="auto" w:fill="FFFFFF"/>
        </w:rPr>
        <w:t>- Sử dụng các liệu pháp tâm lý để chữa trị chấn thương tâm lý cho trẻ.</w:t>
      </w:r>
    </w:p>
    <w:p w:rsidR="006853D3" w:rsidRDefault="006853D3" w:rsidP="006853D3">
      <w:pPr>
        <w:pStyle w:val="NormalWeb"/>
        <w:shd w:val="clear" w:color="auto" w:fill="FFFFFF"/>
        <w:spacing w:before="0" w:beforeAutospacing="0" w:after="150" w:afterAutospacing="0"/>
        <w:ind w:right="240" w:firstLine="600"/>
        <w:jc w:val="both"/>
        <w:rPr>
          <w:rFonts w:ascii="Arial" w:hAnsi="Arial" w:cs="Arial"/>
          <w:color w:val="333333"/>
          <w:sz w:val="21"/>
          <w:szCs w:val="21"/>
        </w:rPr>
      </w:pPr>
      <w:r>
        <w:rPr>
          <w:b/>
          <w:bCs/>
          <w:color w:val="333333"/>
          <w:sz w:val="28"/>
          <w:szCs w:val="28"/>
          <w:shd w:val="clear" w:color="auto" w:fill="FFFFFF"/>
          <w:lang w:val="vi-VN"/>
        </w:rPr>
        <w:t>*Lưu ý:</w:t>
      </w:r>
    </w:p>
    <w:p w:rsidR="006853D3" w:rsidRDefault="006853D3" w:rsidP="006853D3">
      <w:pPr>
        <w:pStyle w:val="NormalWeb"/>
        <w:shd w:val="clear" w:color="auto" w:fill="FFFFFF"/>
        <w:spacing w:before="0" w:beforeAutospacing="0" w:after="150" w:afterAutospacing="0"/>
        <w:ind w:right="255" w:firstLine="600"/>
        <w:jc w:val="both"/>
        <w:rPr>
          <w:rFonts w:ascii="Arial" w:hAnsi="Arial" w:cs="Arial"/>
          <w:color w:val="333333"/>
          <w:sz w:val="21"/>
          <w:szCs w:val="21"/>
        </w:rPr>
      </w:pPr>
      <w:r>
        <w:rPr>
          <w:color w:val="333333"/>
          <w:sz w:val="28"/>
          <w:szCs w:val="28"/>
          <w:shd w:val="clear" w:color="auto" w:fill="FFFFFF"/>
        </w:rPr>
        <w:t>- Không làm ầm ĩ và quá lên mức độ trầm trọng của việc sẽ khiến cho trẻ xấu hổ và tổn thương hơn.</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color w:val="333333"/>
          <w:sz w:val="28"/>
          <w:szCs w:val="28"/>
          <w:shd w:val="clear" w:color="auto" w:fill="FFFFFF"/>
        </w:rPr>
        <w:t>- Không giấu diếm mọi chuyện mà phải tìm cách vạch trần “yêu râu xanh” để tránh gây hại cho những trẻ em khác.</w:t>
      </w:r>
    </w:p>
    <w:p w:rsidR="006853D3" w:rsidRDefault="006853D3" w:rsidP="006853D3">
      <w:pPr>
        <w:pStyle w:val="NormalWeb"/>
        <w:shd w:val="clear" w:color="auto" w:fill="FFFFFF"/>
        <w:spacing w:before="0" w:beforeAutospacing="0" w:after="150" w:afterAutospacing="0"/>
        <w:ind w:firstLine="600"/>
        <w:jc w:val="both"/>
        <w:rPr>
          <w:rFonts w:ascii="Arial" w:hAnsi="Arial" w:cs="Arial"/>
          <w:color w:val="333333"/>
          <w:sz w:val="21"/>
          <w:szCs w:val="21"/>
        </w:rPr>
      </w:pPr>
      <w:r>
        <w:rPr>
          <w:i/>
          <w:iCs/>
          <w:color w:val="333333"/>
          <w:sz w:val="28"/>
          <w:szCs w:val="28"/>
          <w:shd w:val="clear" w:color="auto" w:fill="FFFFFF"/>
        </w:rPr>
        <w:t>Qua bài tuyên truyền, nhà trường mong rằng các Phụ huynh có một số kỹ năng giúp trẻ phòng tránh bị xâm hại tình dục, từ đó giúp các em biết cách phòng tránh và bảo vệ bản thân ở mọi lúc, mọi </w:t>
      </w:r>
      <w:r>
        <w:rPr>
          <w:i/>
          <w:iCs/>
          <w:color w:val="333333"/>
          <w:sz w:val="28"/>
          <w:szCs w:val="28"/>
          <w:shd w:val="clear" w:color="auto" w:fill="FFFFFF"/>
          <w:lang w:val="vi-VN"/>
        </w:rPr>
        <w:t>nơi.</w:t>
      </w:r>
    </w:p>
    <w:p w:rsidR="007310EA" w:rsidRDefault="007310EA"/>
    <w:sectPr w:rsidR="00731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D3"/>
    <w:rsid w:val="006853D3"/>
    <w:rsid w:val="0073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17CDB-A48F-4352-BD54-44523F34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Company>Microsoft</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2024-05-15T05:00:00Z</dcterms:created>
  <dcterms:modified xsi:type="dcterms:W3CDTF">2024-05-15T05:01:00Z</dcterms:modified>
</cp:coreProperties>
</file>